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8486" w14:textId="41EADAE7" w:rsidR="00E16BB9" w:rsidRDefault="00B66DF3" w:rsidP="003F1E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F1E54">
        <w:rPr>
          <w:rFonts w:ascii="Arial" w:hAnsi="Arial" w:cs="Arial"/>
          <w:sz w:val="32"/>
          <w:szCs w:val="32"/>
        </w:rPr>
        <w:t>CHRISTIANSSANDS BYSELSKAP</w:t>
      </w:r>
    </w:p>
    <w:p w14:paraId="3A304BD9" w14:textId="4A4D3C3B" w:rsidR="003F1E54" w:rsidRDefault="003F1E54" w:rsidP="003F1E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Planprogram og justert plangrense for Støleheia sør.                Områderegulering for energiforedlende virksomhet.</w:t>
      </w:r>
    </w:p>
    <w:p w14:paraId="7A597D88" w14:textId="113DAB66" w:rsidR="005C7029" w:rsidRDefault="003F1E54" w:rsidP="005C70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Høring</w:t>
      </w:r>
    </w:p>
    <w:p w14:paraId="05E5335D" w14:textId="77777777" w:rsidR="00DD7038" w:rsidRDefault="00DD7038" w:rsidP="005C70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44267A" w14:textId="10746AE2" w:rsidR="005C7029" w:rsidRDefault="005C7029" w:rsidP="005C7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forslag til planprogram </w:t>
      </w:r>
      <w:r w:rsidR="00E16DEB">
        <w:rPr>
          <w:rFonts w:ascii="Arial" w:hAnsi="Arial" w:cs="Arial"/>
        </w:rPr>
        <w:t>fremgår det at planområdet har relativt mange kulturminner, knyttet vesentlig til ferdsel og oppdem</w:t>
      </w:r>
      <w:r w:rsidR="00CC03CA">
        <w:rPr>
          <w:rFonts w:ascii="Arial" w:hAnsi="Arial" w:cs="Arial"/>
        </w:rPr>
        <w:t>m</w:t>
      </w:r>
      <w:r w:rsidR="00E16DEB">
        <w:rPr>
          <w:rFonts w:ascii="Arial" w:hAnsi="Arial" w:cs="Arial"/>
        </w:rPr>
        <w:t>ing av vann. Vi støtter forslaget om en arkeologisk registrering og mener at andre kulturminner bør få en nærmere gjennomgang og verdivurdering.</w:t>
      </w:r>
    </w:p>
    <w:p w14:paraId="6B5AD341" w14:textId="7A671557" w:rsidR="00AF5CC3" w:rsidRDefault="00E16DEB" w:rsidP="005C7029">
      <w:pPr>
        <w:rPr>
          <w:rFonts w:ascii="Arial" w:hAnsi="Arial" w:cs="Arial"/>
        </w:rPr>
      </w:pPr>
      <w:r>
        <w:rPr>
          <w:rFonts w:ascii="Arial" w:hAnsi="Arial" w:cs="Arial"/>
        </w:rPr>
        <w:t>I kommunens oversikt over lokale kulturminner går det fram at Høie Fabrikker som ble</w:t>
      </w:r>
      <w:r w:rsidR="00AF5CC3">
        <w:rPr>
          <w:rFonts w:ascii="Arial" w:hAnsi="Arial" w:cs="Arial"/>
        </w:rPr>
        <w:t xml:space="preserve"> anlagt på midten av 1800-tallet</w:t>
      </w:r>
      <w:r w:rsidR="005579A0">
        <w:rPr>
          <w:rFonts w:ascii="Arial" w:hAnsi="Arial" w:cs="Arial"/>
        </w:rPr>
        <w:t>,</w:t>
      </w:r>
      <w:r w:rsidR="00AF5CC3">
        <w:rPr>
          <w:rFonts w:ascii="Arial" w:hAnsi="Arial" w:cs="Arial"/>
        </w:rPr>
        <w:t xml:space="preserve"> regulerte vann på begge sider av Setesdalsveien. I hele vassdraget fra Lona, </w:t>
      </w:r>
      <w:proofErr w:type="spellStart"/>
      <w:r w:rsidR="00AF5CC3">
        <w:rPr>
          <w:rFonts w:ascii="Arial" w:hAnsi="Arial" w:cs="Arial"/>
        </w:rPr>
        <w:t>Eptevann</w:t>
      </w:r>
      <w:proofErr w:type="spellEnd"/>
      <w:r w:rsidR="00AF5CC3">
        <w:rPr>
          <w:rFonts w:ascii="Arial" w:hAnsi="Arial" w:cs="Arial"/>
        </w:rPr>
        <w:t xml:space="preserve">, </w:t>
      </w:r>
      <w:proofErr w:type="spellStart"/>
      <w:r w:rsidR="00AF5CC3">
        <w:rPr>
          <w:rFonts w:ascii="Arial" w:hAnsi="Arial" w:cs="Arial"/>
        </w:rPr>
        <w:t>Krogvann</w:t>
      </w:r>
      <w:proofErr w:type="spellEnd"/>
      <w:r w:rsidR="00AF5CC3">
        <w:rPr>
          <w:rFonts w:ascii="Arial" w:hAnsi="Arial" w:cs="Arial"/>
        </w:rPr>
        <w:t xml:space="preserve">, Mørkevann og til </w:t>
      </w:r>
      <w:proofErr w:type="spellStart"/>
      <w:r w:rsidR="00AF5CC3">
        <w:rPr>
          <w:rFonts w:ascii="Arial" w:hAnsi="Arial" w:cs="Arial"/>
        </w:rPr>
        <w:t>Engelsvann</w:t>
      </w:r>
      <w:proofErr w:type="spellEnd"/>
      <w:r w:rsidR="00AF5CC3">
        <w:rPr>
          <w:rFonts w:ascii="Arial" w:hAnsi="Arial" w:cs="Arial"/>
        </w:rPr>
        <w:t xml:space="preserve"> ble det bygd stemmer. Noen av stemmene er gamle og var tidligere bygd for å skaffe vann til sagbruk og kverner. Disse stemmene er til dels bygd større for å sikre vanntilførselen til Høie Fabrikker</w:t>
      </w:r>
      <w:r w:rsidR="005579A0">
        <w:rPr>
          <w:rFonts w:ascii="Arial" w:hAnsi="Arial" w:cs="Arial"/>
        </w:rPr>
        <w:t xml:space="preserve"> som er fra 1850.</w:t>
      </w:r>
    </w:p>
    <w:p w14:paraId="71773924" w14:textId="77777777" w:rsidR="00F154A1" w:rsidRDefault="00AF5CC3" w:rsidP="005C7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 utløpet av </w:t>
      </w:r>
      <w:proofErr w:type="spellStart"/>
      <w:r>
        <w:rPr>
          <w:rFonts w:ascii="Arial" w:hAnsi="Arial" w:cs="Arial"/>
        </w:rPr>
        <w:t>Eptevann</w:t>
      </w:r>
      <w:proofErr w:type="spellEnd"/>
      <w:r>
        <w:rPr>
          <w:rFonts w:ascii="Arial" w:hAnsi="Arial" w:cs="Arial"/>
        </w:rPr>
        <w:t xml:space="preserve"> ble det bygd en stem som skulle sikre </w:t>
      </w:r>
      <w:r w:rsidR="00F154A1">
        <w:rPr>
          <w:rFonts w:ascii="Arial" w:hAnsi="Arial" w:cs="Arial"/>
        </w:rPr>
        <w:t>jevn vannforsyning til Høie Fabrikkers produksjon og drift av eget E-verk lenger nede i vassdraget.</w:t>
      </w:r>
    </w:p>
    <w:p w14:paraId="5EC8A493" w14:textId="77777777" w:rsidR="00F154A1" w:rsidRDefault="00F154A1" w:rsidP="005C7029">
      <w:pPr>
        <w:rPr>
          <w:rFonts w:ascii="Arial" w:hAnsi="Arial" w:cs="Arial"/>
        </w:rPr>
      </w:pPr>
      <w:r>
        <w:rPr>
          <w:rFonts w:ascii="Arial" w:hAnsi="Arial" w:cs="Arial"/>
        </w:rPr>
        <w:t>I området er det en gammel ferdselsvei / kirkevei til Øvrebø kirke. Den kan være en del av Fjellmannsvegen.</w:t>
      </w:r>
    </w:p>
    <w:p w14:paraId="1D9FEA60" w14:textId="77777777" w:rsidR="00F154A1" w:rsidRDefault="00F154A1" w:rsidP="005C7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proofErr w:type="spellStart"/>
      <w:r>
        <w:rPr>
          <w:rFonts w:ascii="Arial" w:hAnsi="Arial" w:cs="Arial"/>
        </w:rPr>
        <w:t>Bruliheia</w:t>
      </w:r>
      <w:proofErr w:type="spellEnd"/>
      <w:r>
        <w:rPr>
          <w:rFonts w:ascii="Arial" w:hAnsi="Arial" w:cs="Arial"/>
        </w:rPr>
        <w:t xml:space="preserve"> lå det en gammel husmannsplass, ryddet omkring 1719 og fraflyttet i 1920.</w:t>
      </w:r>
    </w:p>
    <w:p w14:paraId="30334399" w14:textId="3E1C24F0" w:rsidR="00E16DEB" w:rsidRDefault="00F154A1" w:rsidP="005C7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Spor av det sørligste bevarte brudleet i landet skal også finnes i området. Det består av 13 steiner lagt på en rekke etter hverandre på et flatt berg. </w:t>
      </w:r>
      <w:r w:rsidR="003615ED">
        <w:rPr>
          <w:rFonts w:ascii="Arial" w:hAnsi="Arial" w:cs="Arial"/>
        </w:rPr>
        <w:t xml:space="preserve">Både dette og kulturminnene knyttet til vannmiljøet </w:t>
      </w:r>
      <w:r>
        <w:rPr>
          <w:rFonts w:ascii="Arial" w:hAnsi="Arial" w:cs="Arial"/>
        </w:rPr>
        <w:t xml:space="preserve">antas å kunne </w:t>
      </w:r>
      <w:r w:rsidR="003615ED">
        <w:rPr>
          <w:rFonts w:ascii="Arial" w:hAnsi="Arial" w:cs="Arial"/>
        </w:rPr>
        <w:t>ha en relativt høy verneverdi.</w:t>
      </w:r>
      <w:r w:rsidR="00E16DEB">
        <w:rPr>
          <w:rFonts w:ascii="Arial" w:hAnsi="Arial" w:cs="Arial"/>
        </w:rPr>
        <w:t xml:space="preserve"> </w:t>
      </w:r>
    </w:p>
    <w:p w14:paraId="72190855" w14:textId="63CF77AD" w:rsidR="00E16DEB" w:rsidRPr="005C7029" w:rsidRDefault="00206CA8" w:rsidP="005C7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Behandlingen av vassdraget med stemmer ned mot Mosby bør sees i en helhet sammen med mulige verneinteresser knyttet til Høie-fabrikken med omkringliggende miljø. </w:t>
      </w:r>
    </w:p>
    <w:p w14:paraId="6F19555B" w14:textId="19CEAE65" w:rsidR="005C7029" w:rsidRDefault="005C7029" w:rsidP="005C7029">
      <w:pPr>
        <w:rPr>
          <w:rFonts w:ascii="Arial" w:hAnsi="Arial" w:cs="Arial"/>
        </w:rPr>
      </w:pPr>
      <w:r w:rsidRPr="005C7029">
        <w:rPr>
          <w:rFonts w:ascii="Arial" w:hAnsi="Arial" w:cs="Arial"/>
        </w:rPr>
        <w:t>Det er viktig at det videre planarbeidet ivaretar kulturminnevernet på en tilfredsstillende måte</w:t>
      </w:r>
      <w:r w:rsidR="003615ED">
        <w:rPr>
          <w:rFonts w:ascii="Arial" w:hAnsi="Arial" w:cs="Arial"/>
        </w:rPr>
        <w:t xml:space="preserve"> i samarbeid med vernemyndighetene.</w:t>
      </w:r>
    </w:p>
    <w:p w14:paraId="29052725" w14:textId="45BB70BC" w:rsidR="007F1685" w:rsidRDefault="007F1685" w:rsidP="005C7029">
      <w:pPr>
        <w:rPr>
          <w:rFonts w:ascii="Arial" w:hAnsi="Arial" w:cs="Arial"/>
        </w:rPr>
      </w:pPr>
    </w:p>
    <w:p w14:paraId="42E0C246" w14:textId="1734CC1B" w:rsidR="007F1685" w:rsidRDefault="007F1685" w:rsidP="005C7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vegne av </w:t>
      </w:r>
      <w:proofErr w:type="spellStart"/>
      <w:r>
        <w:rPr>
          <w:rFonts w:ascii="Arial" w:hAnsi="Arial" w:cs="Arial"/>
        </w:rPr>
        <w:t>Christianssands</w:t>
      </w:r>
      <w:proofErr w:type="spellEnd"/>
      <w:r>
        <w:rPr>
          <w:rFonts w:ascii="Arial" w:hAnsi="Arial" w:cs="Arial"/>
        </w:rPr>
        <w:t xml:space="preserve"> Byselskap</w:t>
      </w:r>
    </w:p>
    <w:p w14:paraId="5F86EC24" w14:textId="608A5DBF" w:rsidR="007F1685" w:rsidRDefault="007F1685" w:rsidP="005C7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21.12.20</w:t>
      </w:r>
    </w:p>
    <w:p w14:paraId="373B5782" w14:textId="7A98D803" w:rsidR="007F1685" w:rsidRDefault="007F1685" w:rsidP="005C7029">
      <w:pPr>
        <w:rPr>
          <w:rFonts w:ascii="Arial" w:hAnsi="Arial" w:cs="Arial"/>
        </w:rPr>
      </w:pPr>
    </w:p>
    <w:p w14:paraId="54A3D75C" w14:textId="244D86A3" w:rsidR="007F1685" w:rsidRDefault="007F1685" w:rsidP="005C7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Harald Sødal</w:t>
      </w:r>
    </w:p>
    <w:p w14:paraId="4D32EFCF" w14:textId="58C1DB5C" w:rsidR="007F1685" w:rsidRDefault="007F1685" w:rsidP="005C7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Leder</w:t>
      </w:r>
    </w:p>
    <w:p w14:paraId="20093FE6" w14:textId="1DE52E7A" w:rsidR="00B66DF3" w:rsidRDefault="00B66DF3" w:rsidP="005C7029">
      <w:pPr>
        <w:rPr>
          <w:rFonts w:ascii="Arial" w:hAnsi="Arial" w:cs="Arial"/>
        </w:rPr>
      </w:pPr>
    </w:p>
    <w:p w14:paraId="7C34C294" w14:textId="0F1993D1" w:rsidR="00B66DF3" w:rsidRDefault="00B66DF3" w:rsidP="005C7029">
      <w:pPr>
        <w:rPr>
          <w:rFonts w:ascii="Arial" w:hAnsi="Arial" w:cs="Arial"/>
        </w:rPr>
      </w:pPr>
    </w:p>
    <w:p w14:paraId="634869B4" w14:textId="682BFBD0" w:rsidR="00B66DF3" w:rsidRDefault="00B66DF3" w:rsidP="00CC03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Kilder:</w:t>
      </w:r>
      <w:r w:rsidR="00FD6FD2">
        <w:rPr>
          <w:rFonts w:ascii="Arial" w:hAnsi="Arial" w:cs="Arial"/>
        </w:rPr>
        <w:t xml:space="preserve"> -     </w:t>
      </w:r>
      <w:r>
        <w:rPr>
          <w:rFonts w:ascii="Arial" w:hAnsi="Arial" w:cs="Arial"/>
        </w:rPr>
        <w:t>Kristiansands temakart for lokale kulturminner</w:t>
      </w:r>
    </w:p>
    <w:p w14:paraId="297A066A" w14:textId="16D13827" w:rsidR="00B66DF3" w:rsidRDefault="00FD6FD2" w:rsidP="00FD6FD2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FD6FD2">
        <w:rPr>
          <w:rFonts w:ascii="Arial" w:hAnsi="Arial" w:cs="Arial"/>
        </w:rPr>
        <w:t>Kommunens</w:t>
      </w:r>
      <w:r w:rsidR="00CC03CA">
        <w:rPr>
          <w:rFonts w:ascii="Arial" w:hAnsi="Arial" w:cs="Arial"/>
        </w:rPr>
        <w:t xml:space="preserve"> kulturminnevernplan 1990</w:t>
      </w:r>
    </w:p>
    <w:p w14:paraId="7363F4B9" w14:textId="6E3470C3" w:rsidR="00CC03CA" w:rsidRPr="00FD6FD2" w:rsidRDefault="00CC03CA" w:rsidP="00FD6FD2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Riksantikvarens temakart over arkeologiske registreringer</w:t>
      </w:r>
    </w:p>
    <w:sectPr w:rsidR="00CC03CA" w:rsidRPr="00FD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D51"/>
    <w:multiLevelType w:val="hybridMultilevel"/>
    <w:tmpl w:val="F7FAE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2E63"/>
    <w:multiLevelType w:val="hybridMultilevel"/>
    <w:tmpl w:val="14488178"/>
    <w:lvl w:ilvl="0" w:tplc="0EE84A8A"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6827C58"/>
    <w:multiLevelType w:val="hybridMultilevel"/>
    <w:tmpl w:val="EDC2E3BE"/>
    <w:lvl w:ilvl="0" w:tplc="3FAABBB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8D695F"/>
    <w:multiLevelType w:val="hybridMultilevel"/>
    <w:tmpl w:val="9990AC40"/>
    <w:lvl w:ilvl="0" w:tplc="AB9ADD4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9F70438"/>
    <w:multiLevelType w:val="hybridMultilevel"/>
    <w:tmpl w:val="2702F3D2"/>
    <w:lvl w:ilvl="0" w:tplc="B74C689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E922B70"/>
    <w:multiLevelType w:val="hybridMultilevel"/>
    <w:tmpl w:val="B0F2E6D8"/>
    <w:lvl w:ilvl="0" w:tplc="777A1F4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B122F8"/>
    <w:multiLevelType w:val="hybridMultilevel"/>
    <w:tmpl w:val="54221B8A"/>
    <w:lvl w:ilvl="0" w:tplc="067E7F2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AED4B49"/>
    <w:multiLevelType w:val="hybridMultilevel"/>
    <w:tmpl w:val="207C9CA8"/>
    <w:lvl w:ilvl="0" w:tplc="D8782844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54"/>
    <w:rsid w:val="00206CA8"/>
    <w:rsid w:val="003615ED"/>
    <w:rsid w:val="003F1E54"/>
    <w:rsid w:val="005579A0"/>
    <w:rsid w:val="005C7029"/>
    <w:rsid w:val="00611209"/>
    <w:rsid w:val="007F1685"/>
    <w:rsid w:val="00AF5CC3"/>
    <w:rsid w:val="00B66DF3"/>
    <w:rsid w:val="00BA06E6"/>
    <w:rsid w:val="00CC03CA"/>
    <w:rsid w:val="00DD7038"/>
    <w:rsid w:val="00E16BB9"/>
    <w:rsid w:val="00E16DEB"/>
    <w:rsid w:val="00F154A1"/>
    <w:rsid w:val="00F44CC0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06AB"/>
  <w15:chartTrackingRefBased/>
  <w15:docId w15:val="{227FC1E7-0F9D-47EB-B2CC-9CC07261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7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7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702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C70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70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5C702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C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Bulie</dc:creator>
  <cp:keywords/>
  <dc:description/>
  <cp:lastModifiedBy>Torstein Evje</cp:lastModifiedBy>
  <cp:revision>2</cp:revision>
  <dcterms:created xsi:type="dcterms:W3CDTF">2021-01-29T15:56:00Z</dcterms:created>
  <dcterms:modified xsi:type="dcterms:W3CDTF">2021-01-29T15:56:00Z</dcterms:modified>
</cp:coreProperties>
</file>